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9A014" w14:textId="0C5E5CA1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center"/>
        <w:textAlignment w:val="baseline"/>
        <w:rPr>
          <w:rFonts w:ascii="Arial Narrow" w:hAnsi="Arial Narrow" w:cs="Segoe UI"/>
          <w:color w:val="000000"/>
          <w:sz w:val="28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  <w:sz w:val="28"/>
        </w:rPr>
        <w:t>Términos y condiciones</w:t>
      </w:r>
    </w:p>
    <w:p w14:paraId="53DEF49C" w14:textId="569712EB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center"/>
        <w:textAlignment w:val="baseline"/>
        <w:rPr>
          <w:rFonts w:ascii="Arial Narrow" w:hAnsi="Arial Narrow" w:cs="Segoe UI"/>
          <w:color w:val="000000"/>
          <w:sz w:val="28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  <w:sz w:val="28"/>
        </w:rPr>
        <w:t xml:space="preserve">Descuentos Diarios </w:t>
      </w:r>
      <w:r w:rsidR="00C2302A">
        <w:rPr>
          <w:rStyle w:val="normaltextrun"/>
          <w:rFonts w:ascii="Arial Narrow" w:eastAsiaTheme="majorEastAsia" w:hAnsi="Arial Narrow" w:cs="Segoe UI"/>
          <w:b/>
          <w:bCs/>
          <w:color w:val="000000"/>
          <w:sz w:val="28"/>
        </w:rPr>
        <w:t>Club Vibra</w:t>
      </w: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  <w:sz w:val="28"/>
        </w:rPr>
        <w:t xml:space="preserve"> 202</w:t>
      </w:r>
      <w:r>
        <w:rPr>
          <w:rStyle w:val="normaltextrun"/>
          <w:rFonts w:ascii="Arial Narrow" w:eastAsiaTheme="majorEastAsia" w:hAnsi="Arial Narrow" w:cs="Segoe UI"/>
          <w:b/>
          <w:bCs/>
          <w:color w:val="000000"/>
          <w:sz w:val="28"/>
        </w:rPr>
        <w:t>5</w:t>
      </w:r>
    </w:p>
    <w:p w14:paraId="2B5ADA3E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577340A2" w14:textId="7DBB1052" w:rsid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eop"/>
          <w:rFonts w:ascii="Arial Narrow" w:eastAsiaTheme="majorEastAsia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Fecha de la actividad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: del 01 de </w:t>
      </w:r>
      <w:r>
        <w:rPr>
          <w:rStyle w:val="normaltextrun"/>
          <w:rFonts w:ascii="Arial Narrow" w:eastAsiaTheme="majorEastAsia" w:hAnsi="Arial Narrow" w:cs="Segoe UI"/>
          <w:color w:val="000000"/>
        </w:rPr>
        <w:t>enero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al 31 de diciembre del 202</w:t>
      </w:r>
      <w:r>
        <w:rPr>
          <w:rStyle w:val="normaltextrun"/>
          <w:rFonts w:ascii="Arial Narrow" w:eastAsiaTheme="majorEastAsia" w:hAnsi="Arial Narrow" w:cs="Segoe UI"/>
          <w:color w:val="000000"/>
        </w:rPr>
        <w:t>5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362C38F7" w14:textId="77777777" w:rsidR="00784473" w:rsidRDefault="00784473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</w:p>
    <w:p w14:paraId="7AC51099" w14:textId="112BF5F7" w:rsidR="004B7976" w:rsidRDefault="004B7976" w:rsidP="000712C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eastAsiaTheme="majorEastAsia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Lunes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: </w:t>
      </w:r>
      <w:r w:rsidR="00C2302A">
        <w:rPr>
          <w:rStyle w:val="normaltextrun"/>
          <w:rFonts w:ascii="Arial Narrow" w:eastAsiaTheme="majorEastAsia" w:hAnsi="Arial Narrow" w:cs="Segoe UI"/>
          <w:color w:val="000000"/>
        </w:rPr>
        <w:t>2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>5% de descuento en productos de salud oral y desodorantes.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59266F28" w14:textId="77777777" w:rsidR="00545554" w:rsidRDefault="00545554" w:rsidP="00545554">
      <w:pPr>
        <w:pStyle w:val="paragraph"/>
        <w:spacing w:before="0" w:beforeAutospacing="0" w:after="0" w:afterAutospacing="0"/>
        <w:ind w:left="495"/>
        <w:jc w:val="both"/>
        <w:textAlignment w:val="baseline"/>
        <w:rPr>
          <w:rStyle w:val="eop"/>
          <w:rFonts w:ascii="Arial Narrow" w:eastAsiaTheme="majorEastAsia" w:hAnsi="Arial Narrow" w:cs="Segoe UI"/>
          <w:color w:val="000000"/>
        </w:rPr>
      </w:pPr>
    </w:p>
    <w:p w14:paraId="20647EFB" w14:textId="1803174F" w:rsidR="000712CD" w:rsidRDefault="004B7976" w:rsidP="000712C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Theme="majorEastAsia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Martes: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</w:t>
      </w:r>
      <w:r w:rsidR="00C2302A">
        <w:rPr>
          <w:rStyle w:val="normaltextrun"/>
          <w:rFonts w:ascii="Arial Narrow" w:eastAsiaTheme="majorEastAsia" w:hAnsi="Arial Narrow" w:cs="Segoe UI"/>
          <w:color w:val="000000"/>
        </w:rPr>
        <w:t>3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>0% de descuento en productos para el cuidado del be</w:t>
      </w:r>
      <w:r>
        <w:rPr>
          <w:rStyle w:val="normaltextrun"/>
          <w:rFonts w:ascii="Arial Narrow" w:eastAsiaTheme="majorEastAsia" w:hAnsi="Arial Narrow" w:cs="Segoe UI"/>
          <w:color w:val="000000"/>
        </w:rPr>
        <w:t>bé y fórmulas infantiles etapa 3</w:t>
      </w:r>
      <w:r w:rsidR="000712CD">
        <w:rPr>
          <w:rStyle w:val="normaltextrun"/>
          <w:rFonts w:ascii="Arial Narrow" w:eastAsiaTheme="majorEastAsia" w:hAnsi="Arial Narrow" w:cs="Segoe UI"/>
          <w:color w:val="000000"/>
        </w:rPr>
        <w:t xml:space="preserve">. </w:t>
      </w:r>
    </w:p>
    <w:p w14:paraId="32834A18" w14:textId="77777777" w:rsidR="00545554" w:rsidRDefault="00545554" w:rsidP="0054555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 Narrow" w:eastAsiaTheme="majorEastAsia" w:hAnsi="Arial Narrow" w:cs="Segoe UI"/>
          <w:color w:val="000000"/>
        </w:rPr>
      </w:pPr>
    </w:p>
    <w:p w14:paraId="1D2C2290" w14:textId="6B3250CD" w:rsidR="004B7976" w:rsidRDefault="004B7976" w:rsidP="000712C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Style w:val="eop"/>
          <w:rFonts w:ascii="Arial Narrow" w:eastAsiaTheme="majorEastAsia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Jueves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: </w:t>
      </w:r>
      <w:r w:rsidR="00784473">
        <w:rPr>
          <w:rStyle w:val="normaltextrun"/>
          <w:rFonts w:ascii="Arial Narrow" w:eastAsiaTheme="majorEastAsia" w:hAnsi="Arial Narrow" w:cs="Segoe UI"/>
          <w:color w:val="000000"/>
        </w:rPr>
        <w:t>2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>0% de descuento en pañales para adultos.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297D54A3" w14:textId="77777777" w:rsidR="00545554" w:rsidRDefault="00545554" w:rsidP="0054555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 Narrow" w:eastAsiaTheme="majorEastAsia" w:hAnsi="Arial Narrow" w:cs="Segoe UI"/>
          <w:color w:val="000000"/>
        </w:rPr>
      </w:pPr>
      <w:bookmarkStart w:id="0" w:name="_GoBack"/>
      <w:bookmarkEnd w:id="0"/>
    </w:p>
    <w:p w14:paraId="4136B412" w14:textId="207DBB74" w:rsidR="004B7976" w:rsidRPr="004B7976" w:rsidRDefault="004B7976" w:rsidP="000712CD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Viernes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: </w:t>
      </w:r>
      <w:r w:rsidR="00C2302A">
        <w:rPr>
          <w:rStyle w:val="normaltextrun"/>
          <w:rFonts w:ascii="Arial Narrow" w:eastAsiaTheme="majorEastAsia" w:hAnsi="Arial Narrow" w:cs="Segoe UI"/>
          <w:color w:val="000000"/>
        </w:rPr>
        <w:t>3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>0% de descuento en productos para el cuidado del cabello.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6AA6F47F" w14:textId="77777777" w:rsidR="004B7976" w:rsidRPr="004B7976" w:rsidRDefault="004B7976" w:rsidP="004B7976">
      <w:pPr>
        <w:pStyle w:val="paragraph"/>
        <w:spacing w:before="0" w:beforeAutospacing="0" w:after="0" w:afterAutospacing="0"/>
        <w:ind w:left="49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21FEA3CD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>Los descuentos aplican el día de la semana al que se hace referencia.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40DEA605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3893F0A6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Horario: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Desde la apertura hasta el cierre de los respectivos puntos de venta.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1E83DA30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Puntos de venta que participan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>: Todas las Droguerías Comfandi.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59499A36" w14:textId="25385250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Grupo objetivo: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</w:t>
      </w:r>
      <w:r w:rsidR="00C2302A" w:rsidRPr="00C2302A">
        <w:rPr>
          <w:rStyle w:val="normaltextrun"/>
          <w:rFonts w:ascii="Arial Narrow" w:eastAsiaTheme="majorEastAsia" w:hAnsi="Arial Narrow" w:cs="Segoe UI"/>
          <w:color w:val="000000"/>
        </w:rPr>
        <w:t>Colaboradores inscritos al Club Vibra Comfandi</w:t>
      </w:r>
      <w:r w:rsidR="00C2302A">
        <w:rPr>
          <w:rStyle w:val="normaltextrun"/>
          <w:rFonts w:ascii="Arial Narrow" w:eastAsiaTheme="majorEastAsia" w:hAnsi="Arial Narrow" w:cs="Segoe UI"/>
          <w:color w:val="000000"/>
        </w:rPr>
        <w:t xml:space="preserve">. </w:t>
      </w:r>
    </w:p>
    <w:p w14:paraId="77ADFB21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6888284E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Mecánica: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4A7F3A56" w14:textId="70E37BAC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Los </w:t>
      </w:r>
      <w:r w:rsidR="00C2302A">
        <w:rPr>
          <w:rStyle w:val="normaltextrun"/>
          <w:rFonts w:ascii="Arial Narrow" w:eastAsiaTheme="majorEastAsia" w:hAnsi="Arial Narrow" w:cs="Segoe UI"/>
          <w:color w:val="000000"/>
        </w:rPr>
        <w:t>colaboradores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que dese</w:t>
      </w:r>
      <w:r w:rsidR="00784473">
        <w:rPr>
          <w:rStyle w:val="normaltextrun"/>
          <w:rFonts w:ascii="Arial Narrow" w:eastAsiaTheme="majorEastAsia" w:hAnsi="Arial Narrow" w:cs="Segoe UI"/>
          <w:color w:val="000000"/>
        </w:rPr>
        <w:t>en disfrutar de los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descuento</w:t>
      </w:r>
      <w:r w:rsidR="00784473">
        <w:rPr>
          <w:rStyle w:val="normaltextrun"/>
          <w:rFonts w:ascii="Arial Narrow" w:eastAsiaTheme="majorEastAsia" w:hAnsi="Arial Narrow" w:cs="Segoe UI"/>
          <w:color w:val="000000"/>
        </w:rPr>
        <w:t>s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asignado para cada día de la semana, deberán realizar compras en las Droguerías Comfandi</w:t>
      </w:r>
      <w:r w:rsidR="00784473">
        <w:rPr>
          <w:rStyle w:val="normaltextrun"/>
          <w:rFonts w:ascii="Arial Narrow" w:eastAsiaTheme="majorEastAsia" w:hAnsi="Arial Narrow" w:cs="Segoe UI"/>
          <w:color w:val="000000"/>
        </w:rPr>
        <w:t>,</w:t>
      </w:r>
      <w:r w:rsidR="00C2302A">
        <w:rPr>
          <w:rStyle w:val="normaltextrun"/>
          <w:rFonts w:ascii="Arial Narrow" w:eastAsiaTheme="majorEastAsia" w:hAnsi="Arial Narrow" w:cs="Segoe UI"/>
          <w:color w:val="000000"/>
        </w:rPr>
        <w:t xml:space="preserve"> </w:t>
      </w:r>
      <w:r w:rsidR="00784473">
        <w:rPr>
          <w:rStyle w:val="normaltextrun"/>
          <w:rFonts w:ascii="Arial Narrow" w:eastAsiaTheme="majorEastAsia" w:hAnsi="Arial Narrow" w:cs="Segoe UI"/>
          <w:color w:val="000000"/>
        </w:rPr>
        <w:t>e indicar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el número de cedula al momento de pagar en la caja registradora.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0DEDD4B4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7805C099" w14:textId="77777777" w:rsidR="004B7976" w:rsidRPr="004B7976" w:rsidRDefault="004B7976" w:rsidP="004B7976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Otras condiciones y restricciones: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0FBAAB2A" w14:textId="77777777" w:rsidR="004B7976" w:rsidRPr="004B7976" w:rsidRDefault="004B7976" w:rsidP="004B797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>Descuento sujeto a la disponibilidad en el punto de venta o hasta agotar existencias, lo que suceda primero.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07452E39" w14:textId="71ACD6F7" w:rsidR="004B7976" w:rsidRPr="0083433E" w:rsidRDefault="004B7976" w:rsidP="004B797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83433E">
        <w:rPr>
          <w:rStyle w:val="normaltextrun"/>
          <w:rFonts w:ascii="Arial Narrow" w:eastAsiaTheme="majorEastAsia" w:hAnsi="Arial Narrow" w:cs="Segoe UI"/>
          <w:color w:val="000000"/>
          <w:shd w:val="clear" w:color="auto" w:fill="FFFF00"/>
        </w:rPr>
        <w:t>Descuento apli</w:t>
      </w:r>
      <w:r w:rsidR="00B87556" w:rsidRPr="0083433E">
        <w:rPr>
          <w:rStyle w:val="normaltextrun"/>
          <w:rFonts w:ascii="Arial Narrow" w:eastAsiaTheme="majorEastAsia" w:hAnsi="Arial Narrow" w:cs="Segoe UI"/>
          <w:color w:val="000000"/>
          <w:shd w:val="clear" w:color="auto" w:fill="FFFF00"/>
        </w:rPr>
        <w:t>ca en referencias seleccionadas</w:t>
      </w:r>
    </w:p>
    <w:p w14:paraId="040AEA85" w14:textId="77777777" w:rsidR="004B7976" w:rsidRPr="004B7976" w:rsidRDefault="004B7976" w:rsidP="004B797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>Venta limitada por cliente de 3 unidades por referencia y por persona.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31D3B16E" w14:textId="77777777" w:rsidR="004B7976" w:rsidRPr="004B7976" w:rsidRDefault="004B7976" w:rsidP="004B797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>El descuento aplica directamente en el precio del producto y se hará efectivo en la caja registradora. 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214A9CE2" w14:textId="77777777" w:rsidR="004B7976" w:rsidRPr="004B7976" w:rsidRDefault="004B7976" w:rsidP="004B797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>Descuentos no acumulables con otras ofertas y/o descuentos.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46714E5C" w14:textId="77777777" w:rsidR="004B7976" w:rsidRPr="004B7976" w:rsidRDefault="004B7976" w:rsidP="004B797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>Comfandi se reserva el derecho de cancelar anticipadamente la presente actividad o descalificar uno o varios participantes en caso de existir fraude o intento de fraude, dificultades técnicas o cualquier otro factor fuera de control que pudiera comprometer la transparencia y seguridad de esta actividad.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03D80B79" w14:textId="77777777" w:rsidR="004B7976" w:rsidRPr="004B7976" w:rsidRDefault="004B7976" w:rsidP="004B7976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color w:val="000000"/>
        </w:rPr>
        <w:t>Las fotos utilizadas en los conceptos gráficos son fotos de referencia.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123CD197" w14:textId="77777777" w:rsidR="004B7976" w:rsidRPr="004B7976" w:rsidRDefault="004B7976" w:rsidP="004B7976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eop"/>
          <w:rFonts w:ascii="Arial Narrow" w:eastAsiaTheme="majorEastAsia" w:hAnsi="Arial Narrow" w:cs="Segoe UI"/>
          <w:color w:val="000000"/>
        </w:rPr>
        <w:t> </w:t>
      </w:r>
    </w:p>
    <w:p w14:paraId="5BCA932E" w14:textId="0DD58DA2" w:rsidR="004B7976" w:rsidRPr="004B7976" w:rsidRDefault="004B7976" w:rsidP="000712CD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Arial Narrow" w:hAnsi="Arial Narrow" w:cs="Segoe UI"/>
          <w:color w:val="000000"/>
        </w:rPr>
      </w:pPr>
      <w:r w:rsidRPr="004B7976">
        <w:rPr>
          <w:rStyle w:val="normaltextrun"/>
          <w:rFonts w:ascii="Arial Narrow" w:eastAsiaTheme="majorEastAsia" w:hAnsi="Arial Narrow" w:cs="Segoe UI"/>
          <w:b/>
          <w:bCs/>
          <w:color w:val="000000"/>
        </w:rPr>
        <w:t>Publicación:</w:t>
      </w:r>
      <w:r w:rsidRPr="004B7976">
        <w:rPr>
          <w:rStyle w:val="normaltextrun"/>
          <w:rFonts w:ascii="Arial Narrow" w:eastAsiaTheme="majorEastAsia" w:hAnsi="Arial Narrow" w:cs="Segoe UI"/>
          <w:color w:val="000000"/>
        </w:rPr>
        <w:t xml:space="preserve"> Este reglamento estará publicado en www.comfandi.com.co</w:t>
      </w:r>
      <w:r w:rsidRPr="004B7976">
        <w:rPr>
          <w:rStyle w:val="eop"/>
          <w:rFonts w:ascii="Arial Narrow" w:eastAsiaTheme="majorEastAsia" w:hAnsi="Arial Narrow" w:cs="Segoe UI"/>
          <w:color w:val="000000"/>
        </w:rPr>
        <w:t>  </w:t>
      </w:r>
    </w:p>
    <w:sectPr w:rsidR="004B7976" w:rsidRPr="004B79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B0E25" w14:textId="77777777" w:rsidR="00552E59" w:rsidRDefault="00552E59" w:rsidP="00763A34">
      <w:pPr>
        <w:spacing w:after="0" w:line="240" w:lineRule="auto"/>
      </w:pPr>
      <w:r>
        <w:separator/>
      </w:r>
    </w:p>
  </w:endnote>
  <w:endnote w:type="continuationSeparator" w:id="0">
    <w:p w14:paraId="38A579B0" w14:textId="77777777" w:rsidR="00552E59" w:rsidRDefault="00552E59" w:rsidP="0076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3E331" w14:textId="77777777" w:rsidR="00D83737" w:rsidRDefault="00D83737">
    <w:pPr>
      <w:pStyle w:val="Piedepgina"/>
      <w:rPr>
        <w:noProof/>
      </w:rPr>
    </w:pPr>
  </w:p>
  <w:p w14:paraId="394781C1" w14:textId="1BBBE35F" w:rsidR="00763A34" w:rsidRDefault="00D83737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61857" wp14:editId="127019A1">
          <wp:simplePos x="0" y="0"/>
          <wp:positionH relativeFrom="margin">
            <wp:posOffset>4311015</wp:posOffset>
          </wp:positionH>
          <wp:positionV relativeFrom="paragraph">
            <wp:posOffset>58420</wp:posOffset>
          </wp:positionV>
          <wp:extent cx="1590675" cy="570230"/>
          <wp:effectExtent l="0" t="0" r="9525" b="1270"/>
          <wp:wrapSquare wrapText="bothSides"/>
          <wp:docPr id="1252680924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60285" name="Imagen 4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20" t="74103" r="8590" b="-2360"/>
                  <a:stretch/>
                </pic:blipFill>
                <pic:spPr bwMode="auto">
                  <a:xfrm>
                    <a:off x="0" y="0"/>
                    <a:ext cx="1590675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8D0250F" wp14:editId="120E63FE">
          <wp:simplePos x="0" y="0"/>
          <wp:positionH relativeFrom="margin">
            <wp:posOffset>6243955</wp:posOffset>
          </wp:positionH>
          <wp:positionV relativeFrom="paragraph">
            <wp:posOffset>-1313180</wp:posOffset>
          </wp:positionV>
          <wp:extent cx="470535" cy="2018030"/>
          <wp:effectExtent l="0" t="0" r="5715" b="1270"/>
          <wp:wrapSquare wrapText="bothSides"/>
          <wp:docPr id="1" name="Imagen 4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7660285" name="Imagen 4" descr="Imagen que contiene 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99"/>
                  <a:stretch/>
                </pic:blipFill>
                <pic:spPr bwMode="auto">
                  <a:xfrm>
                    <a:off x="0" y="0"/>
                    <a:ext cx="470535" cy="2018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F7B3E" w14:textId="77777777" w:rsidR="00552E59" w:rsidRDefault="00552E59" w:rsidP="00763A34">
      <w:pPr>
        <w:spacing w:after="0" w:line="240" w:lineRule="auto"/>
      </w:pPr>
      <w:r>
        <w:separator/>
      </w:r>
    </w:p>
  </w:footnote>
  <w:footnote w:type="continuationSeparator" w:id="0">
    <w:p w14:paraId="183E6241" w14:textId="77777777" w:rsidR="00552E59" w:rsidRDefault="00552E59" w:rsidP="0076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F9B17" w14:textId="62351D30" w:rsidR="00763A34" w:rsidRDefault="00763A34" w:rsidP="00763A34">
    <w:pPr>
      <w:pStyle w:val="Encabezado"/>
      <w:tabs>
        <w:tab w:val="clear" w:pos="4419"/>
        <w:tab w:val="clear" w:pos="8838"/>
        <w:tab w:val="left" w:pos="57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AADA3B7" wp14:editId="162C53E6">
          <wp:simplePos x="0" y="0"/>
          <wp:positionH relativeFrom="margin">
            <wp:posOffset>-150495</wp:posOffset>
          </wp:positionH>
          <wp:positionV relativeFrom="paragraph">
            <wp:posOffset>-234315</wp:posOffset>
          </wp:positionV>
          <wp:extent cx="6203315" cy="1026160"/>
          <wp:effectExtent l="0" t="0" r="6985" b="2540"/>
          <wp:wrapTight wrapText="bothSides">
            <wp:wrapPolygon edited="0">
              <wp:start x="0" y="0"/>
              <wp:lineTo x="0" y="21252"/>
              <wp:lineTo x="21558" y="21252"/>
              <wp:lineTo x="21558" y="0"/>
              <wp:lineTo x="0" y="0"/>
            </wp:wrapPolygon>
          </wp:wrapTight>
          <wp:docPr id="54138794" name="Imagen 3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560721" name="Imagen 3" descr="Interfaz de usuario gráfica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4" t="30290" r="8185"/>
                  <a:stretch/>
                </pic:blipFill>
                <pic:spPr bwMode="auto">
                  <a:xfrm>
                    <a:off x="0" y="0"/>
                    <a:ext cx="6203315" cy="1026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85D8B"/>
    <w:multiLevelType w:val="multilevel"/>
    <w:tmpl w:val="B09CF2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A3B39"/>
    <w:multiLevelType w:val="hybridMultilevel"/>
    <w:tmpl w:val="E940EAFC"/>
    <w:lvl w:ilvl="0" w:tplc="44F846AE">
      <w:numFmt w:val="bullet"/>
      <w:lvlText w:val=""/>
      <w:lvlJc w:val="left"/>
      <w:pPr>
        <w:ind w:left="495" w:hanging="360"/>
      </w:pPr>
      <w:rPr>
        <w:rFonts w:ascii="Symbol" w:eastAsiaTheme="majorEastAsia" w:hAnsi="Symbol" w:cs="Segoe UI" w:hint="default"/>
        <w:b/>
      </w:rPr>
    </w:lvl>
    <w:lvl w:ilvl="1" w:tplc="2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2C0319E8"/>
    <w:multiLevelType w:val="multilevel"/>
    <w:tmpl w:val="2788E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8652DC"/>
    <w:multiLevelType w:val="multilevel"/>
    <w:tmpl w:val="F6189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6E0C5D"/>
    <w:multiLevelType w:val="multilevel"/>
    <w:tmpl w:val="EC1A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37ADB"/>
    <w:multiLevelType w:val="multilevel"/>
    <w:tmpl w:val="F42AB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707F37"/>
    <w:multiLevelType w:val="multilevel"/>
    <w:tmpl w:val="4D6A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E12329"/>
    <w:multiLevelType w:val="multilevel"/>
    <w:tmpl w:val="2AF8E1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2349A7"/>
    <w:multiLevelType w:val="hybridMultilevel"/>
    <w:tmpl w:val="ABA09980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0F1451E"/>
    <w:multiLevelType w:val="multilevel"/>
    <w:tmpl w:val="B3A0A5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4842F5"/>
    <w:multiLevelType w:val="multilevel"/>
    <w:tmpl w:val="0B4A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4701F2"/>
    <w:multiLevelType w:val="hybridMultilevel"/>
    <w:tmpl w:val="981E2358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5B03A00"/>
    <w:multiLevelType w:val="multilevel"/>
    <w:tmpl w:val="BBB8FA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311501"/>
    <w:multiLevelType w:val="multilevel"/>
    <w:tmpl w:val="F8A69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3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0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A34"/>
    <w:rsid w:val="000712CD"/>
    <w:rsid w:val="00141D1D"/>
    <w:rsid w:val="002A6B55"/>
    <w:rsid w:val="00487E15"/>
    <w:rsid w:val="004B7976"/>
    <w:rsid w:val="00545554"/>
    <w:rsid w:val="00552E59"/>
    <w:rsid w:val="0055596B"/>
    <w:rsid w:val="005A69F6"/>
    <w:rsid w:val="005D1F6B"/>
    <w:rsid w:val="006D224E"/>
    <w:rsid w:val="00763A34"/>
    <w:rsid w:val="00784473"/>
    <w:rsid w:val="0083433E"/>
    <w:rsid w:val="00873346"/>
    <w:rsid w:val="0090559B"/>
    <w:rsid w:val="00932C6B"/>
    <w:rsid w:val="009A217E"/>
    <w:rsid w:val="00B87556"/>
    <w:rsid w:val="00BC2EC1"/>
    <w:rsid w:val="00C2302A"/>
    <w:rsid w:val="00CB4E42"/>
    <w:rsid w:val="00D83737"/>
    <w:rsid w:val="00E16E86"/>
    <w:rsid w:val="00F97C88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CE48C"/>
  <w15:chartTrackingRefBased/>
  <w15:docId w15:val="{6B26C368-C65E-4CC9-B8CF-1615DFD7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A34"/>
    <w:pPr>
      <w:spacing w:line="259" w:lineRule="auto"/>
    </w:pPr>
    <w:rPr>
      <w:rFonts w:ascii="Calibri" w:eastAsia="Calibri" w:hAnsi="Calibri" w:cs="Calibri"/>
      <w:color w:val="000000"/>
      <w:sz w:val="22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63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3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3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3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3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3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3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3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3A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3A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3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3A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3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3A34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763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6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3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3A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3A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3A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3A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3A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63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A34"/>
  </w:style>
  <w:style w:type="paragraph" w:styleId="Piedepgina">
    <w:name w:val="footer"/>
    <w:basedOn w:val="Normal"/>
    <w:link w:val="PiedepginaCar"/>
    <w:uiPriority w:val="99"/>
    <w:unhideWhenUsed/>
    <w:rsid w:val="00763A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A34"/>
  </w:style>
  <w:style w:type="table" w:customStyle="1" w:styleId="TableGrid">
    <w:name w:val="TableGrid"/>
    <w:rsid w:val="00763A34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4B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Fuentedeprrafopredeter"/>
    <w:rsid w:val="004B7976"/>
  </w:style>
  <w:style w:type="character" w:customStyle="1" w:styleId="eop">
    <w:name w:val="eop"/>
    <w:basedOn w:val="Fuentedeprrafopredeter"/>
    <w:rsid w:val="004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8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2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Torres Rodriguez</dc:creator>
  <cp:keywords/>
  <dc:description/>
  <cp:lastModifiedBy>Diana Patricia Sanchez Mejia</cp:lastModifiedBy>
  <cp:revision>18</cp:revision>
  <cp:lastPrinted>2025-01-27T20:01:00Z</cp:lastPrinted>
  <dcterms:created xsi:type="dcterms:W3CDTF">2024-08-16T14:02:00Z</dcterms:created>
  <dcterms:modified xsi:type="dcterms:W3CDTF">2025-04-07T21:21:00Z</dcterms:modified>
</cp:coreProperties>
</file>